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573" w:rsidRPr="00C04E63" w:rsidRDefault="00C04E63" w:rsidP="00C04E63">
      <w:pPr>
        <w:jc w:val="right"/>
        <w:rPr>
          <w:b/>
        </w:rPr>
      </w:pPr>
      <w:r w:rsidRPr="00C04E63">
        <w:rPr>
          <w:b/>
        </w:rPr>
        <w:t>Załącznik nr 2</w:t>
      </w:r>
    </w:p>
    <w:p w:rsidR="00C04E63" w:rsidRDefault="00C04E63" w:rsidP="00C04E63">
      <w:pPr>
        <w:spacing w:after="0" w:line="300" w:lineRule="exact"/>
        <w:ind w:left="426" w:firstLine="28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4E63" w:rsidRDefault="00C04E63" w:rsidP="00C04E63">
      <w:pPr>
        <w:spacing w:after="0" w:line="300" w:lineRule="exact"/>
        <w:ind w:left="426" w:firstLine="28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4E63" w:rsidRPr="00C04E63" w:rsidRDefault="00C04E63" w:rsidP="00C04E63">
      <w:pPr>
        <w:spacing w:after="0" w:line="300" w:lineRule="exact"/>
        <w:ind w:left="426" w:firstLine="28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4E63">
        <w:rPr>
          <w:rFonts w:ascii="Times New Roman" w:eastAsia="Calibri" w:hAnsi="Times New Roman" w:cs="Times New Roman"/>
          <w:b/>
          <w:sz w:val="24"/>
          <w:szCs w:val="24"/>
        </w:rPr>
        <w:t xml:space="preserve">Opis przedmiotu </w:t>
      </w:r>
      <w:r>
        <w:rPr>
          <w:rFonts w:ascii="Times New Roman" w:eastAsia="Calibri" w:hAnsi="Times New Roman" w:cs="Times New Roman"/>
          <w:b/>
          <w:sz w:val="24"/>
          <w:szCs w:val="24"/>
        </w:rPr>
        <w:t>zamówienia</w:t>
      </w:r>
    </w:p>
    <w:p w:rsidR="00C04E63" w:rsidRDefault="00C04E63" w:rsidP="00C04E63">
      <w:pPr>
        <w:spacing w:after="0" w:line="300" w:lineRule="exact"/>
        <w:ind w:left="426" w:firstLine="28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4E63" w:rsidRDefault="00C04E63" w:rsidP="00C04E63">
      <w:pPr>
        <w:spacing w:after="0" w:line="300" w:lineRule="exact"/>
        <w:ind w:left="426" w:firstLine="28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4E63" w:rsidRPr="00C04E63" w:rsidRDefault="00C04E63" w:rsidP="00C04E63">
      <w:pPr>
        <w:spacing w:after="0" w:line="300" w:lineRule="exact"/>
        <w:ind w:left="426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63">
        <w:rPr>
          <w:rFonts w:ascii="Times New Roman" w:eastAsia="Calibri" w:hAnsi="Times New Roman" w:cs="Times New Roman"/>
          <w:sz w:val="24"/>
          <w:szCs w:val="24"/>
        </w:rPr>
        <w:t xml:space="preserve">Przedmiotem </w:t>
      </w:r>
      <w:r>
        <w:rPr>
          <w:rFonts w:ascii="Times New Roman" w:eastAsia="Calibri" w:hAnsi="Times New Roman" w:cs="Times New Roman"/>
          <w:sz w:val="24"/>
          <w:szCs w:val="24"/>
        </w:rPr>
        <w:t>zamówienia</w:t>
      </w:r>
      <w:r w:rsidRPr="00C04E63">
        <w:rPr>
          <w:rFonts w:ascii="Times New Roman" w:eastAsia="Calibri" w:hAnsi="Times New Roman" w:cs="Times New Roman"/>
          <w:sz w:val="24"/>
          <w:szCs w:val="24"/>
        </w:rPr>
        <w:t xml:space="preserve"> jest świadczenie przez Wykonawcę </w:t>
      </w:r>
      <w:r w:rsidRPr="00C04E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 medycznych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04E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zakresu </w:t>
      </w:r>
      <w:r w:rsidRPr="00C04E63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medycyny pracy dla pracowników </w:t>
      </w:r>
      <w:bookmarkStart w:id="0" w:name="_Hlk158712000"/>
      <w:r w:rsidR="001A01AE" w:rsidRPr="001A01AE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zatrudnionych w Centrum Szkolenia Policji </w:t>
      </w:r>
      <w:r w:rsidR="001A01AE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br/>
      </w:r>
      <w:r w:rsidR="001A01AE" w:rsidRPr="001A01AE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w Legionowie w Wydziale </w:t>
      </w:r>
      <w:proofErr w:type="spellStart"/>
      <w:r w:rsidR="001A01AE" w:rsidRPr="001A01AE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Administracyjno</w:t>
      </w:r>
      <w:proofErr w:type="spellEnd"/>
      <w:r w:rsidR="001A01AE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</w:t>
      </w:r>
      <w:r w:rsidR="001A01AE" w:rsidRPr="001A01AE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-</w:t>
      </w:r>
      <w:r w:rsidR="001A01AE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</w:t>
      </w:r>
      <w:r w:rsidR="001A01AE" w:rsidRPr="001A01AE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Gospodarczym w Sekcji - Baza Szkoleniowa w </w:t>
      </w:r>
      <w:proofErr w:type="spellStart"/>
      <w:r w:rsidR="001A01AE" w:rsidRPr="001A01AE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Kalu</w:t>
      </w:r>
      <w:bookmarkEnd w:id="0"/>
      <w:proofErr w:type="spellEnd"/>
      <w:r w:rsidRPr="00C04E63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,</w:t>
      </w:r>
      <w:r w:rsidRPr="00C04E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wydawanie orzeczeń lekarskich i innych dokumentów do celów przewidzianych w ustawie z dnia 26 czerwca </w:t>
      </w:r>
      <w:r w:rsidRPr="00C04E63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1974 r. </w:t>
      </w:r>
      <w:r w:rsidRPr="00C04E6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pl-PL"/>
        </w:rPr>
        <w:t>Kodeks pracy</w:t>
      </w:r>
      <w:r w:rsidRPr="00C04E63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</w:t>
      </w:r>
      <w:bookmarkStart w:id="1" w:name="_Hlk158712556"/>
      <w:bookmarkStart w:id="2" w:name="_Hlk158712025"/>
      <w:r w:rsidRPr="00C04E63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(Dz. U. z 202</w:t>
      </w:r>
      <w:r w:rsidR="00257215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5</w:t>
      </w:r>
      <w:r w:rsidRPr="00C04E63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r., poz. </w:t>
      </w:r>
      <w:r w:rsidR="00257215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277</w:t>
      </w:r>
      <w:r w:rsidRPr="00C04E63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)</w:t>
      </w:r>
      <w:bookmarkEnd w:id="1"/>
      <w:r w:rsidRPr="00C04E63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 xml:space="preserve"> oraz innych przepisach.</w:t>
      </w:r>
      <w:bookmarkEnd w:id="2"/>
      <w:r w:rsidRPr="00C04E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04E63" w:rsidRDefault="00C04E63" w:rsidP="00C04E63">
      <w:pPr>
        <w:tabs>
          <w:tab w:val="left" w:pos="426"/>
        </w:tabs>
        <w:spacing w:after="0" w:line="300" w:lineRule="exac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4E63" w:rsidRPr="00C04E63" w:rsidRDefault="00C04E63" w:rsidP="00C04E63">
      <w:pPr>
        <w:tabs>
          <w:tab w:val="left" w:pos="426"/>
        </w:tabs>
        <w:spacing w:after="0" w:line="300" w:lineRule="exac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C04E63">
        <w:rPr>
          <w:rFonts w:ascii="Times New Roman" w:eastAsia="Calibri" w:hAnsi="Times New Roman" w:cs="Times New Roman"/>
          <w:sz w:val="24"/>
          <w:szCs w:val="24"/>
        </w:rPr>
        <w:t>Zakres usług medycznych obejmuje poniższe ś</w:t>
      </w:r>
      <w:bookmarkStart w:id="3" w:name="_GoBack"/>
      <w:bookmarkEnd w:id="3"/>
      <w:r w:rsidRPr="00C04E63">
        <w:rPr>
          <w:rFonts w:ascii="Times New Roman" w:eastAsia="Calibri" w:hAnsi="Times New Roman" w:cs="Times New Roman"/>
          <w:sz w:val="24"/>
          <w:szCs w:val="24"/>
        </w:rPr>
        <w:t>wiadczenia:</w:t>
      </w:r>
    </w:p>
    <w:p w:rsidR="00C04E63" w:rsidRPr="00C04E63" w:rsidRDefault="00C04E63" w:rsidP="00C04E63">
      <w:pPr>
        <w:numPr>
          <w:ilvl w:val="0"/>
          <w:numId w:val="2"/>
        </w:numPr>
        <w:tabs>
          <w:tab w:val="left" w:pos="851"/>
        </w:tabs>
        <w:spacing w:after="0" w:line="300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63">
        <w:rPr>
          <w:rFonts w:ascii="Times New Roman" w:eastAsia="Times New Roman" w:hAnsi="Times New Roman" w:cs="Times New Roman"/>
          <w:sz w:val="24"/>
          <w:szCs w:val="24"/>
          <w:lang w:eastAsia="pl-PL"/>
        </w:rPr>
        <w:t>badania wstępne pracowników;</w:t>
      </w:r>
    </w:p>
    <w:p w:rsidR="00C04E63" w:rsidRPr="00C04E63" w:rsidRDefault="00C04E63" w:rsidP="00C04E63">
      <w:pPr>
        <w:numPr>
          <w:ilvl w:val="0"/>
          <w:numId w:val="2"/>
        </w:numPr>
        <w:tabs>
          <w:tab w:val="left" w:pos="851"/>
        </w:tabs>
        <w:spacing w:after="0" w:line="300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63">
        <w:rPr>
          <w:rFonts w:ascii="Times New Roman" w:eastAsia="Times New Roman" w:hAnsi="Times New Roman" w:cs="Times New Roman"/>
          <w:sz w:val="24"/>
          <w:szCs w:val="24"/>
          <w:lang w:eastAsia="pl-PL"/>
        </w:rPr>
        <w:t>badania okresowe pracowników;</w:t>
      </w:r>
    </w:p>
    <w:p w:rsidR="00C04E63" w:rsidRPr="00C04E63" w:rsidRDefault="00C04E63" w:rsidP="00C04E63">
      <w:pPr>
        <w:numPr>
          <w:ilvl w:val="0"/>
          <w:numId w:val="2"/>
        </w:numPr>
        <w:tabs>
          <w:tab w:val="left" w:pos="851"/>
        </w:tabs>
        <w:spacing w:after="0" w:line="300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63">
        <w:rPr>
          <w:rFonts w:ascii="Times New Roman" w:eastAsia="Times New Roman" w:hAnsi="Times New Roman" w:cs="Times New Roman"/>
          <w:sz w:val="24"/>
          <w:szCs w:val="24"/>
          <w:lang w:eastAsia="pl-PL"/>
        </w:rPr>
        <w:t>badania kontrolne pracowników;</w:t>
      </w:r>
    </w:p>
    <w:p w:rsidR="00C04E63" w:rsidRPr="00C04E63" w:rsidRDefault="00C04E63" w:rsidP="00C04E63">
      <w:pPr>
        <w:numPr>
          <w:ilvl w:val="0"/>
          <w:numId w:val="2"/>
        </w:numPr>
        <w:tabs>
          <w:tab w:val="left" w:pos="851"/>
        </w:tabs>
        <w:spacing w:after="0" w:line="300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63">
        <w:rPr>
          <w:rFonts w:ascii="Times New Roman" w:eastAsia="Times New Roman" w:hAnsi="Times New Roman" w:cs="Times New Roman"/>
          <w:sz w:val="24"/>
          <w:szCs w:val="24"/>
          <w:lang w:eastAsia="pl-PL"/>
        </w:rPr>
        <w:t>badania przy zmianie warunków pracy;</w:t>
      </w:r>
    </w:p>
    <w:p w:rsidR="00C04E63" w:rsidRPr="00C04E63" w:rsidRDefault="00C04E63" w:rsidP="00C04E63">
      <w:pPr>
        <w:numPr>
          <w:ilvl w:val="0"/>
          <w:numId w:val="2"/>
        </w:numPr>
        <w:tabs>
          <w:tab w:val="left" w:pos="851"/>
        </w:tabs>
        <w:spacing w:after="0" w:line="300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63">
        <w:rPr>
          <w:rFonts w:ascii="Times New Roman" w:eastAsia="Times New Roman" w:hAnsi="Times New Roman" w:cs="Times New Roman"/>
          <w:sz w:val="24"/>
          <w:szCs w:val="24"/>
          <w:lang w:eastAsia="pl-PL"/>
        </w:rPr>
        <w:t>badania osób kierujących pojazdem służbowym w ramach obowiązków służbowych, od których wymagane jest prawo jazdy kat. B;</w:t>
      </w:r>
    </w:p>
    <w:p w:rsidR="00C04E63" w:rsidRPr="00C04E63" w:rsidRDefault="00C04E63" w:rsidP="00C04E63">
      <w:pPr>
        <w:numPr>
          <w:ilvl w:val="0"/>
          <w:numId w:val="2"/>
        </w:numPr>
        <w:tabs>
          <w:tab w:val="left" w:pos="851"/>
        </w:tabs>
        <w:spacing w:after="0" w:line="300" w:lineRule="exact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63">
        <w:rPr>
          <w:rFonts w:ascii="Times New Roman" w:eastAsia="Calibri" w:hAnsi="Times New Roman" w:cs="Times New Roman"/>
          <w:sz w:val="24"/>
          <w:szCs w:val="24"/>
        </w:rPr>
        <w:t>wykonanie szczepień ochronnych przeciwko:</w:t>
      </w:r>
    </w:p>
    <w:p w:rsidR="00C04E63" w:rsidRPr="00C04E63" w:rsidRDefault="00C04E63" w:rsidP="00C04E63">
      <w:pPr>
        <w:numPr>
          <w:ilvl w:val="0"/>
          <w:numId w:val="3"/>
        </w:numPr>
        <w:spacing w:after="0" w:line="240" w:lineRule="atLeast"/>
        <w:ind w:left="1134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63">
        <w:rPr>
          <w:rFonts w:ascii="Times New Roman" w:eastAsia="Times New Roman" w:hAnsi="Times New Roman" w:cs="Times New Roman"/>
          <w:sz w:val="24"/>
          <w:szCs w:val="24"/>
          <w:lang w:eastAsia="pl-PL"/>
        </w:rPr>
        <w:t>WZW typu A,</w:t>
      </w:r>
    </w:p>
    <w:p w:rsidR="00C04E63" w:rsidRPr="00C04E63" w:rsidRDefault="00C04E63" w:rsidP="00C04E63">
      <w:pPr>
        <w:numPr>
          <w:ilvl w:val="0"/>
          <w:numId w:val="3"/>
        </w:numPr>
        <w:spacing w:after="0" w:line="240" w:lineRule="atLeast"/>
        <w:ind w:left="1134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63">
        <w:rPr>
          <w:rFonts w:ascii="Times New Roman" w:eastAsia="Times New Roman" w:hAnsi="Times New Roman" w:cs="Times New Roman"/>
          <w:sz w:val="24"/>
          <w:szCs w:val="24"/>
          <w:lang w:eastAsia="pl-PL"/>
        </w:rPr>
        <w:t>tężcowi,</w:t>
      </w:r>
    </w:p>
    <w:p w:rsidR="00C04E63" w:rsidRPr="00C04E63" w:rsidRDefault="00C04E63" w:rsidP="00C04E63">
      <w:pPr>
        <w:numPr>
          <w:ilvl w:val="0"/>
          <w:numId w:val="3"/>
        </w:numPr>
        <w:spacing w:after="0" w:line="240" w:lineRule="atLeast"/>
        <w:ind w:left="1134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63">
        <w:rPr>
          <w:rFonts w:ascii="Times New Roman" w:eastAsia="Times New Roman" w:hAnsi="Times New Roman" w:cs="Times New Roman"/>
          <w:sz w:val="24"/>
          <w:szCs w:val="24"/>
          <w:lang w:eastAsia="pl-PL"/>
        </w:rPr>
        <w:t>kleszczowemu zapaleniu mózgu,</w:t>
      </w:r>
    </w:p>
    <w:p w:rsidR="00C04E63" w:rsidRPr="00C04E63" w:rsidRDefault="00C04E63" w:rsidP="00C04E63">
      <w:pPr>
        <w:numPr>
          <w:ilvl w:val="0"/>
          <w:numId w:val="3"/>
        </w:numPr>
        <w:spacing w:after="0" w:line="240" w:lineRule="atLeast"/>
        <w:ind w:left="1134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63">
        <w:rPr>
          <w:rFonts w:ascii="Times New Roman" w:eastAsia="Times New Roman" w:hAnsi="Times New Roman" w:cs="Times New Roman"/>
          <w:sz w:val="24"/>
          <w:szCs w:val="24"/>
          <w:lang w:eastAsia="pl-PL"/>
        </w:rPr>
        <w:t>durowi brzusznemu.</w:t>
      </w:r>
    </w:p>
    <w:p w:rsidR="00C04E63" w:rsidRDefault="00C04E63" w:rsidP="00C04E63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04E63" w:rsidRDefault="00C04E63" w:rsidP="00C04E63">
      <w:pPr>
        <w:ind w:firstLine="708"/>
      </w:pPr>
      <w:r w:rsidRPr="00C04E6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możliwość zlecenia innych szczepień ochronnych np. przeciw grypie, w ramach środków finansowych przeznaczonych na ten cel.</w:t>
      </w:r>
    </w:p>
    <w:sectPr w:rsidR="00C04E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B40B8"/>
    <w:multiLevelType w:val="hybridMultilevel"/>
    <w:tmpl w:val="D26CF1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542E5"/>
    <w:multiLevelType w:val="hybridMultilevel"/>
    <w:tmpl w:val="A32A35E8"/>
    <w:lvl w:ilvl="0" w:tplc="0D8057B8">
      <w:start w:val="1"/>
      <w:numFmt w:val="lowerLetter"/>
      <w:lvlText w:val="%1)"/>
      <w:lvlJc w:val="left"/>
      <w:pPr>
        <w:ind w:left="1494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733F7DA5"/>
    <w:multiLevelType w:val="hybridMultilevel"/>
    <w:tmpl w:val="0848F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63"/>
    <w:rsid w:val="001A01AE"/>
    <w:rsid w:val="00257215"/>
    <w:rsid w:val="003C66F3"/>
    <w:rsid w:val="00932573"/>
    <w:rsid w:val="00C04E63"/>
    <w:rsid w:val="00FC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E8D6"/>
  <w15:chartTrackingRefBased/>
  <w15:docId w15:val="{B0AD2F6A-9577-48C7-B627-8BFB1DCF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A91265</dc:creator>
  <cp:keywords/>
  <dc:description/>
  <cp:lastModifiedBy>A91265</cp:lastModifiedBy>
  <cp:revision>5</cp:revision>
  <dcterms:created xsi:type="dcterms:W3CDTF">2026-01-21T08:34:00Z</dcterms:created>
  <dcterms:modified xsi:type="dcterms:W3CDTF">2026-01-27T10:48:00Z</dcterms:modified>
</cp:coreProperties>
</file>